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17" w:rsidRPr="00451E3D" w:rsidRDefault="002F2617" w:rsidP="002F2617">
      <w:pPr>
        <w:jc w:val="center"/>
        <w:rPr>
          <w:rFonts w:eastAsia="Times New Roman"/>
        </w:rPr>
      </w:pPr>
      <w:r w:rsidRPr="00451E3D">
        <w:rPr>
          <w:rFonts w:eastAsia="Times New Roman"/>
          <w:b/>
          <w:bCs/>
          <w:i/>
          <w:iCs/>
        </w:rPr>
        <w:t>Seminar 3: Visual attention and eye movements in developmental disorders</w:t>
      </w:r>
      <w:r w:rsidRPr="00451E3D">
        <w:rPr>
          <w:rFonts w:eastAsia="Times New Roman"/>
        </w:rPr>
        <w:t xml:space="preserve"> </w:t>
      </w:r>
    </w:p>
    <w:p w:rsidR="002F2617" w:rsidRPr="00451E3D" w:rsidRDefault="002F2617" w:rsidP="002F2617">
      <w:pPr>
        <w:jc w:val="center"/>
        <w:rPr>
          <w:rFonts w:eastAsia="Times New Roman"/>
        </w:rPr>
      </w:pPr>
      <w:r w:rsidRPr="00451E3D">
        <w:rPr>
          <w:rFonts w:eastAsia="Times New Roman"/>
          <w:b/>
          <w:bCs/>
        </w:rPr>
        <w:t>Wednesday 20</w:t>
      </w:r>
      <w:r w:rsidRPr="00451E3D">
        <w:rPr>
          <w:rFonts w:eastAsia="Times New Roman"/>
          <w:b/>
          <w:bCs/>
          <w:vertAlign w:val="superscript"/>
        </w:rPr>
        <w:t>th</w:t>
      </w:r>
      <w:r w:rsidRPr="00451E3D">
        <w:rPr>
          <w:rFonts w:eastAsia="Times New Roman"/>
          <w:b/>
          <w:bCs/>
        </w:rPr>
        <w:t xml:space="preserve"> March 2013</w:t>
      </w:r>
    </w:p>
    <w:p w:rsidR="002F2617" w:rsidRPr="00451E3D" w:rsidRDefault="002F2617" w:rsidP="002F2617">
      <w:pPr>
        <w:jc w:val="center"/>
        <w:rPr>
          <w:rFonts w:eastAsia="Times New Roman"/>
        </w:rPr>
      </w:pPr>
      <w:r w:rsidRPr="00451E3D">
        <w:rPr>
          <w:rFonts w:eastAsia="Times New Roman"/>
          <w:b/>
          <w:bCs/>
        </w:rPr>
        <w:t>School of Psychology, Newcastle University</w:t>
      </w:r>
    </w:p>
    <w:p w:rsidR="002F2617" w:rsidRPr="00451E3D" w:rsidRDefault="002F2617" w:rsidP="002F2617">
      <w:pPr>
        <w:jc w:val="center"/>
        <w:rPr>
          <w:b/>
        </w:rPr>
      </w:pPr>
    </w:p>
    <w:p w:rsidR="002F2617" w:rsidRPr="00451E3D" w:rsidRDefault="002F2617" w:rsidP="002F2617">
      <w:pPr>
        <w:spacing w:after="240"/>
        <w:rPr>
          <w:rFonts w:eastAsia="Times New Roman"/>
        </w:rPr>
      </w:pPr>
      <w:r w:rsidRPr="00451E3D">
        <w:rPr>
          <w:rFonts w:eastAsia="Times New Roman"/>
          <w:b/>
          <w:bCs/>
        </w:rPr>
        <w:t xml:space="preserve">Professor </w:t>
      </w:r>
      <w:proofErr w:type="spellStart"/>
      <w:r w:rsidRPr="00451E3D">
        <w:rPr>
          <w:rFonts w:eastAsia="Times New Roman"/>
          <w:b/>
          <w:bCs/>
        </w:rPr>
        <w:t>Letitia</w:t>
      </w:r>
      <w:proofErr w:type="spellEnd"/>
      <w:r w:rsidRPr="00451E3D">
        <w:rPr>
          <w:rFonts w:eastAsia="Times New Roman"/>
          <w:b/>
          <w:bCs/>
        </w:rPr>
        <w:t xml:space="preserve"> </w:t>
      </w:r>
      <w:proofErr w:type="spellStart"/>
      <w:r w:rsidRPr="00451E3D">
        <w:rPr>
          <w:rFonts w:eastAsia="Times New Roman"/>
          <w:b/>
          <w:bCs/>
        </w:rPr>
        <w:t>Naigles</w:t>
      </w:r>
      <w:proofErr w:type="spellEnd"/>
      <w:r w:rsidRPr="00451E3D">
        <w:rPr>
          <w:rFonts w:eastAsia="Times New Roman"/>
        </w:rPr>
        <w:t xml:space="preserve"> (University of </w:t>
      </w:r>
      <w:proofErr w:type="spellStart"/>
      <w:r w:rsidRPr="00451E3D">
        <w:rPr>
          <w:rFonts w:eastAsia="Times New Roman"/>
        </w:rPr>
        <w:t>Conneticut</w:t>
      </w:r>
      <w:proofErr w:type="spellEnd"/>
      <w:r w:rsidRPr="00451E3D">
        <w:rPr>
          <w:rFonts w:eastAsia="Times New Roman"/>
        </w:rPr>
        <w:t xml:space="preserve">) </w:t>
      </w:r>
    </w:p>
    <w:p w:rsidR="002F2617" w:rsidRPr="00451E3D" w:rsidRDefault="002F2617" w:rsidP="002F2617">
      <w:pPr>
        <w:ind w:left="720"/>
        <w:rPr>
          <w:rFonts w:eastAsia="Times New Roman"/>
        </w:rPr>
      </w:pPr>
      <w:r w:rsidRPr="00451E3D">
        <w:rPr>
          <w:rFonts w:eastAsia="Times New Roman"/>
        </w:rPr>
        <w:t>Preferential looking reveals both strengths and weaknesses in the language development of children with autism</w:t>
      </w:r>
    </w:p>
    <w:p w:rsidR="002F2617" w:rsidRPr="00451E3D" w:rsidRDefault="002F2617" w:rsidP="002F2617">
      <w:pPr>
        <w:spacing w:before="240"/>
        <w:rPr>
          <w:rFonts w:eastAsia="Times New Roman"/>
        </w:rPr>
      </w:pPr>
      <w:proofErr w:type="gramStart"/>
      <w:r w:rsidRPr="00451E3D">
        <w:rPr>
          <w:rFonts w:eastAsia="Times New Roman"/>
          <w:b/>
          <w:bCs/>
        </w:rPr>
        <w:t>Dr  Marco</w:t>
      </w:r>
      <w:proofErr w:type="gramEnd"/>
      <w:r w:rsidRPr="00451E3D">
        <w:rPr>
          <w:rFonts w:eastAsia="Times New Roman"/>
          <w:b/>
          <w:bCs/>
        </w:rPr>
        <w:t xml:space="preserve"> </w:t>
      </w:r>
      <w:proofErr w:type="spellStart"/>
      <w:r w:rsidRPr="00451E3D">
        <w:rPr>
          <w:rFonts w:eastAsia="Times New Roman"/>
          <w:b/>
          <w:bCs/>
        </w:rPr>
        <w:t>Hessels</w:t>
      </w:r>
      <w:proofErr w:type="spellEnd"/>
      <w:r w:rsidRPr="00451E3D">
        <w:rPr>
          <w:rFonts w:eastAsia="Times New Roman"/>
        </w:rPr>
        <w:t xml:space="preserve"> (University of Geneva) </w:t>
      </w:r>
    </w:p>
    <w:p w:rsidR="002F2617" w:rsidRPr="00451E3D" w:rsidRDefault="002F2617" w:rsidP="002F2617">
      <w:pPr>
        <w:pStyle w:val="NormalWeb"/>
        <w:spacing w:before="240" w:beforeAutospacing="0"/>
        <w:ind w:left="720"/>
      </w:pPr>
      <w:r w:rsidRPr="00451E3D">
        <w:t xml:space="preserve">Eye movement registration evidences construct validity in dynamic assessment: People with intellectual disabilities can reason by analogy, but you have to tell them to do so. </w:t>
      </w:r>
    </w:p>
    <w:p w:rsidR="002F2617" w:rsidRPr="00451E3D" w:rsidRDefault="002F2617" w:rsidP="002F2617">
      <w:pPr>
        <w:rPr>
          <w:rFonts w:eastAsia="Times New Roman"/>
        </w:rPr>
      </w:pPr>
      <w:r w:rsidRPr="00451E3D">
        <w:rPr>
          <w:rFonts w:eastAsia="Times New Roman"/>
          <w:b/>
          <w:bCs/>
        </w:rPr>
        <w:t>Miss Hayley Mace</w:t>
      </w:r>
      <w:r w:rsidRPr="00451E3D">
        <w:rPr>
          <w:rFonts w:eastAsia="Times New Roman"/>
        </w:rPr>
        <w:t xml:space="preserve"> (CEREBRA, Birmingham University) </w:t>
      </w:r>
    </w:p>
    <w:p w:rsidR="002F2617" w:rsidRPr="00451E3D" w:rsidRDefault="002F2617" w:rsidP="002F2617">
      <w:pPr>
        <w:pStyle w:val="NormalWeb"/>
        <w:ind w:left="720"/>
      </w:pPr>
      <w:r w:rsidRPr="00451E3D">
        <w:t xml:space="preserve">Eye tracking to explore spontaneous emotion discrimination and face processing in ASD, Fragile X syndrome, Cornelia de Lange syndrome and Rubinstein </w:t>
      </w:r>
      <w:proofErr w:type="spellStart"/>
      <w:r w:rsidRPr="00451E3D">
        <w:t>Taybi</w:t>
      </w:r>
      <w:proofErr w:type="spellEnd"/>
      <w:r w:rsidRPr="00451E3D">
        <w:t xml:space="preserve"> syndrome</w:t>
      </w:r>
    </w:p>
    <w:p w:rsidR="002F2617" w:rsidRPr="00451E3D" w:rsidRDefault="002F2617" w:rsidP="002F2617">
      <w:pPr>
        <w:spacing w:after="240"/>
        <w:rPr>
          <w:rFonts w:eastAsia="Times New Roman"/>
        </w:rPr>
      </w:pPr>
      <w:r w:rsidRPr="00451E3D">
        <w:rPr>
          <w:rFonts w:eastAsia="Times New Roman"/>
          <w:b/>
          <w:bCs/>
        </w:rPr>
        <w:t xml:space="preserve">Dr. Sue Fletcher-Watson </w:t>
      </w:r>
      <w:r w:rsidRPr="00451E3D">
        <w:rPr>
          <w:rFonts w:eastAsia="Times New Roman"/>
        </w:rPr>
        <w:t xml:space="preserve">(Edinburgh University) </w:t>
      </w:r>
    </w:p>
    <w:p w:rsidR="002F2617" w:rsidRPr="00451E3D" w:rsidRDefault="002F2617" w:rsidP="002F2617">
      <w:pPr>
        <w:ind w:left="720"/>
        <w:rPr>
          <w:rFonts w:eastAsia="Times New Roman"/>
        </w:rPr>
      </w:pPr>
      <w:r w:rsidRPr="00451E3D">
        <w:rPr>
          <w:rFonts w:eastAsia="Times New Roman"/>
        </w:rPr>
        <w:t>Eye tracking in infancy: Looking for early signs of autism and atypical development</w:t>
      </w:r>
    </w:p>
    <w:p w:rsidR="002F2617" w:rsidRPr="00451E3D" w:rsidRDefault="002F2617" w:rsidP="002F2617">
      <w:pPr>
        <w:spacing w:before="240" w:after="240"/>
        <w:rPr>
          <w:rFonts w:eastAsia="Times New Roman"/>
        </w:rPr>
      </w:pPr>
      <w:r w:rsidRPr="00451E3D">
        <w:rPr>
          <w:rFonts w:eastAsia="Times New Roman"/>
          <w:b/>
          <w:bCs/>
        </w:rPr>
        <w:t>Dr. Mary Hanley</w:t>
      </w:r>
      <w:r w:rsidRPr="00451E3D">
        <w:rPr>
          <w:rFonts w:eastAsia="Times New Roman"/>
        </w:rPr>
        <w:t xml:space="preserve"> (Queens University Belfast) </w:t>
      </w:r>
    </w:p>
    <w:p w:rsidR="002F2617" w:rsidRPr="00451E3D" w:rsidRDefault="002F2617" w:rsidP="002F2617">
      <w:pPr>
        <w:spacing w:after="240"/>
        <w:ind w:left="720"/>
        <w:rPr>
          <w:rFonts w:eastAsia="Times New Roman"/>
        </w:rPr>
      </w:pPr>
      <w:r w:rsidRPr="00451E3D">
        <w:rPr>
          <w:rFonts w:eastAsia="Times New Roman"/>
        </w:rPr>
        <w:t xml:space="preserve">Tracking the spectrum of sociability: </w:t>
      </w:r>
      <w:proofErr w:type="gramStart"/>
      <w:r w:rsidRPr="00451E3D">
        <w:rPr>
          <w:rFonts w:eastAsia="Times New Roman"/>
        </w:rPr>
        <w:t>eye tracking</w:t>
      </w:r>
      <w:proofErr w:type="gramEnd"/>
      <w:r w:rsidRPr="00451E3D">
        <w:rPr>
          <w:rFonts w:eastAsia="Times New Roman"/>
        </w:rPr>
        <w:t xml:space="preserve"> evidence from Autism and Williams syndrome</w:t>
      </w:r>
    </w:p>
    <w:p w:rsidR="002F2617" w:rsidRPr="00451E3D" w:rsidRDefault="002F2617" w:rsidP="002F2617">
      <w:pPr>
        <w:spacing w:after="240"/>
        <w:rPr>
          <w:rFonts w:eastAsia="Times New Roman"/>
        </w:rPr>
      </w:pPr>
      <w:r w:rsidRPr="00451E3D">
        <w:rPr>
          <w:rFonts w:eastAsia="Times New Roman"/>
          <w:b/>
          <w:bCs/>
        </w:rPr>
        <w:t xml:space="preserve">Dr. John </w:t>
      </w:r>
      <w:proofErr w:type="spellStart"/>
      <w:r w:rsidRPr="00451E3D">
        <w:rPr>
          <w:rFonts w:eastAsia="Times New Roman"/>
          <w:b/>
          <w:bCs/>
        </w:rPr>
        <w:t>Swettenham</w:t>
      </w:r>
      <w:proofErr w:type="spellEnd"/>
      <w:r w:rsidRPr="00451E3D">
        <w:rPr>
          <w:rFonts w:eastAsia="Times New Roman"/>
        </w:rPr>
        <w:t xml:space="preserve"> (UCL) </w:t>
      </w:r>
    </w:p>
    <w:p w:rsidR="002F2617" w:rsidRPr="00451E3D" w:rsidRDefault="002F2617" w:rsidP="002F2617">
      <w:pPr>
        <w:ind w:left="720"/>
      </w:pPr>
      <w:r w:rsidRPr="00451E3D">
        <w:rPr>
          <w:rFonts w:eastAsia="Times New Roman"/>
        </w:rPr>
        <w:t xml:space="preserve">Two ways to look at attention in ASD: </w:t>
      </w:r>
      <w:proofErr w:type="spellStart"/>
      <w:r w:rsidRPr="00451E3D">
        <w:rPr>
          <w:rFonts w:eastAsia="Times New Roman"/>
        </w:rPr>
        <w:t>i</w:t>
      </w:r>
      <w:proofErr w:type="spellEnd"/>
      <w:r w:rsidRPr="00451E3D">
        <w:rPr>
          <w:rFonts w:eastAsia="Times New Roman"/>
        </w:rPr>
        <w:t>) Orienting to biological motion and ii) the role of perceptual load in selective attention. </w:t>
      </w:r>
    </w:p>
    <w:p w:rsidR="002F2617" w:rsidRDefault="002F2617" w:rsidP="002F2617"/>
    <w:p w:rsidR="008F4B06" w:rsidRDefault="002F2617"/>
    <w:sectPr w:rsidR="008F4B06" w:rsidSect="00D56F3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F2617"/>
    <w:rsid w:val="002F261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1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2F26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2013-10-29T21:53:00Z</dcterms:created>
  <dcterms:modified xsi:type="dcterms:W3CDTF">2013-10-29T21:54:00Z</dcterms:modified>
</cp:coreProperties>
</file>